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09" w:rsidRDefault="00723B09" w:rsidP="00723B09">
      <w:pPr>
        <w:shd w:val="clear" w:color="auto" w:fill="FFFFFF"/>
        <w:ind w:left="6372" w:firstLine="708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1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736"/>
        <w:gridCol w:w="1675"/>
        <w:gridCol w:w="5440"/>
        <w:gridCol w:w="560"/>
        <w:gridCol w:w="1820"/>
        <w:gridCol w:w="560"/>
      </w:tblGrid>
      <w:tr w:rsidR="00723B09" w:rsidRPr="004B2F1C" w:rsidTr="0044533C">
        <w:trPr>
          <w:gridAfter w:val="1"/>
          <w:wAfter w:w="560" w:type="dxa"/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Cs w:val="24"/>
                <w:lang w:eastAsia="cs-CZ"/>
              </w:rPr>
              <w:t>DSO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  <w:r w:rsidRPr="004B2F1C">
              <w:rPr>
                <w:rFonts w:ascii="Arial CE" w:hAnsi="Arial CE"/>
                <w:sz w:val="20"/>
                <w:lang w:eastAsia="cs-CZ"/>
              </w:rPr>
              <w:t>Nová Lípa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555"/>
        </w:trPr>
        <w:tc>
          <w:tcPr>
            <w:tcW w:w="10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  <w:t xml:space="preserve">NÁVRH ROZPOČTU NA ROK   </w:t>
            </w:r>
            <w:r w:rsidRPr="004B2F1C">
              <w:rPr>
                <w:rFonts w:ascii="Arial" w:hAnsi="Arial" w:cs="Arial"/>
                <w:b/>
                <w:bCs/>
                <w:sz w:val="44"/>
                <w:szCs w:val="44"/>
                <w:lang w:eastAsia="cs-CZ"/>
              </w:rPr>
              <w:t>2 0 1 8</w:t>
            </w:r>
          </w:p>
        </w:tc>
      </w:tr>
      <w:tr w:rsidR="00723B09" w:rsidRPr="004B2F1C" w:rsidTr="0044533C">
        <w:trPr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  <w:r>
              <w:rPr>
                <w:rFonts w:ascii="Arial CE" w:hAnsi="Arial CE"/>
                <w:sz w:val="20"/>
                <w:lang w:eastAsia="cs-CZ"/>
              </w:rPr>
              <w:t xml:space="preserve">Schválený rozpočet na rok 2017 je zveřejněn na webových stránkách </w:t>
            </w:r>
            <w:hyperlink r:id="rId4" w:history="1">
              <w:r w:rsidRPr="00533139">
                <w:rPr>
                  <w:rStyle w:val="Hypertextovodkaz"/>
                  <w:rFonts w:ascii="Arial CE" w:hAnsi="Arial CE"/>
                  <w:sz w:val="20"/>
                  <w:lang w:eastAsia="cs-CZ"/>
                </w:rPr>
                <w:t>www.dsonovalipa.cz</w:t>
              </w:r>
            </w:hyperlink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  <w:r>
              <w:rPr>
                <w:rFonts w:ascii="Arial CE" w:hAnsi="Arial CE"/>
                <w:sz w:val="20"/>
                <w:lang w:eastAsia="cs-CZ"/>
              </w:rPr>
              <w:t>Plnění rozpočtu na rok 2017 je ke dni zveřejnění návrhu rozpočtu na rok 2018 v plánované výši</w:t>
            </w:r>
            <w:r w:rsidRPr="004B2F1C">
              <w:rPr>
                <w:rFonts w:ascii="Arial CE" w:hAnsi="Arial CE"/>
                <w:sz w:val="20"/>
                <w:lang w:eastAsia="cs-CZ"/>
              </w:rPr>
              <w:t xml:space="preserve">                                            </w:t>
            </w:r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Pr="004B2F1C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360"/>
        </w:trPr>
        <w:tc>
          <w:tcPr>
            <w:tcW w:w="8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A/   R O Z P O Č T O V É   P Ř Í J M Y</w:t>
            </w:r>
            <w:r w:rsidRPr="004B2F1C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 </w:t>
            </w: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(v Kč)</w:t>
            </w:r>
            <w:r w:rsidRPr="004B2F1C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7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Číslo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Třída,seskup.pol.</w:t>
            </w: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60" w:type="dxa"/>
          <w:trHeight w:val="270"/>
        </w:trPr>
        <w:tc>
          <w:tcPr>
            <w:tcW w:w="66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řádku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B2F1C">
              <w:rPr>
                <w:rFonts w:ascii="Arial" w:hAnsi="Arial" w:cs="Arial"/>
                <w:sz w:val="16"/>
                <w:szCs w:val="16"/>
                <w:lang w:eastAsia="cs-CZ"/>
              </w:rPr>
              <w:t>paragraf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podseskup. pol.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 w:val="20"/>
                <w:lang w:eastAsia="cs-CZ"/>
              </w:rPr>
              <w:t>Druh příjmu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Objem příjmů</w:t>
            </w:r>
          </w:p>
        </w:tc>
      </w:tr>
      <w:tr w:rsidR="00723B09" w:rsidRPr="004B2F1C" w:rsidTr="0044533C">
        <w:trPr>
          <w:gridAfter w:val="1"/>
          <w:wAfter w:w="560" w:type="dxa"/>
          <w:trHeight w:val="330"/>
        </w:trPr>
        <w:tc>
          <w:tcPr>
            <w:tcW w:w="66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položka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60" w:type="dxa"/>
          <w:trHeight w:val="319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x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i/>
                <w:iCs/>
                <w:sz w:val="20"/>
                <w:lang w:eastAsia="cs-CZ"/>
              </w:rPr>
              <w:t xml:space="preserve">NEDAŇOVÉ PŘÍJMY 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60" w:type="dxa"/>
          <w:trHeight w:val="319"/>
        </w:trPr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3636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2324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příspěvky od SMO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1 019 600,00</w:t>
            </w:r>
          </w:p>
        </w:tc>
      </w:tr>
      <w:tr w:rsidR="00723B09" w:rsidRPr="004B2F1C" w:rsidTr="0044533C">
        <w:trPr>
          <w:gridAfter w:val="1"/>
          <w:wAfter w:w="560" w:type="dxa"/>
          <w:trHeight w:val="319"/>
        </w:trPr>
        <w:tc>
          <w:tcPr>
            <w:tcW w:w="66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4121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neinvestiční přijaté transfery od obcí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107 000,00</w:t>
            </w:r>
          </w:p>
        </w:tc>
      </w:tr>
      <w:tr w:rsidR="00723B09" w:rsidRPr="004B2F1C" w:rsidTr="0044533C">
        <w:trPr>
          <w:gridAfter w:val="1"/>
          <w:wAfter w:w="560" w:type="dxa"/>
          <w:trHeight w:val="319"/>
        </w:trPr>
        <w:tc>
          <w:tcPr>
            <w:tcW w:w="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x</w:t>
            </w: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cs-CZ"/>
              </w:rPr>
              <w:t>Ú H R N   P Ř Í J M Ů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1 126 600,00</w:t>
            </w:r>
          </w:p>
        </w:tc>
      </w:tr>
      <w:tr w:rsidR="00723B09" w:rsidRPr="004B2F1C" w:rsidTr="0044533C">
        <w:trPr>
          <w:gridAfter w:val="1"/>
          <w:wAfter w:w="560" w:type="dxa"/>
          <w:trHeight w:val="319"/>
        </w:trPr>
        <w:tc>
          <w:tcPr>
            <w:tcW w:w="6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</w:pPr>
            <w:r w:rsidRPr="004B2F1C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 w:val="20"/>
                <w:lang w:eastAsia="cs-CZ"/>
              </w:rPr>
              <w:t>8115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Změna stavu krátk.prostř.na bank.účtech</w:t>
            </w:r>
            <w:r w:rsidRPr="004B2F1C">
              <w:rPr>
                <w:rFonts w:ascii="Arial" w:hAnsi="Arial" w:cs="Arial"/>
                <w:b/>
                <w:bCs/>
                <w:sz w:val="20"/>
                <w:lang w:eastAsia="cs-CZ"/>
              </w:rPr>
              <w:t xml:space="preserve"> </w:t>
            </w:r>
            <w:r w:rsidRPr="004B2F1C">
              <w:rPr>
                <w:rFonts w:ascii="Arial" w:hAnsi="Arial" w:cs="Arial"/>
                <w:sz w:val="20"/>
                <w:lang w:eastAsia="cs-CZ"/>
              </w:rPr>
              <w:t>(použití přebytku)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250 000,00</w:t>
            </w: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851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b/>
                <w:bCs/>
                <w:szCs w:val="24"/>
                <w:lang w:eastAsia="cs-CZ"/>
              </w:rPr>
            </w:pPr>
            <w:r w:rsidRPr="004B2F1C">
              <w:rPr>
                <w:b/>
                <w:bCs/>
                <w:szCs w:val="24"/>
                <w:lang w:eastAsia="cs-CZ"/>
              </w:rPr>
              <w:t>1 376 600,00</w:t>
            </w: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8512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 w:val="20"/>
                <w:lang w:eastAsia="cs-CZ"/>
              </w:rPr>
              <w:t>PŘÍJMY CELKEM (vč. třídy FINANCOVÁNÍ)</w:t>
            </w: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b/>
                <w:bCs/>
                <w:szCs w:val="24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851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b/>
                <w:bCs/>
                <w:szCs w:val="24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60" w:type="dxa"/>
          <w:trHeight w:val="2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4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60" w:type="dxa"/>
          <w:trHeight w:val="25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  <w:p w:rsidR="00723B09" w:rsidRPr="004B2F1C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 CE" w:hAnsi="Arial CE"/>
                <w:sz w:val="20"/>
                <w:lang w:eastAsia="cs-CZ"/>
              </w:rPr>
            </w:pPr>
          </w:p>
        </w:tc>
      </w:tr>
    </w:tbl>
    <w:p w:rsidR="00723B09" w:rsidRDefault="00723B09" w:rsidP="00723B09">
      <w:pPr>
        <w:shd w:val="clear" w:color="auto" w:fill="FFFFFF"/>
        <w:ind w:left="6372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1110"/>
        <w:gridCol w:w="4041"/>
        <w:gridCol w:w="22"/>
        <w:gridCol w:w="480"/>
        <w:gridCol w:w="263"/>
        <w:gridCol w:w="217"/>
        <w:gridCol w:w="480"/>
        <w:gridCol w:w="1960"/>
        <w:gridCol w:w="178"/>
        <w:gridCol w:w="1902"/>
        <w:gridCol w:w="366"/>
        <w:gridCol w:w="594"/>
      </w:tblGrid>
      <w:tr w:rsidR="00723B09" w:rsidRPr="00222A21" w:rsidTr="0044533C">
        <w:trPr>
          <w:trHeight w:val="315"/>
        </w:trPr>
        <w:tc>
          <w:tcPr>
            <w:tcW w:w="7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rFonts w:ascii="Arial CE" w:hAnsi="Arial CE"/>
                <w:b/>
                <w:bCs/>
                <w:szCs w:val="24"/>
                <w:lang w:eastAsia="cs-CZ"/>
              </w:rPr>
            </w:pPr>
            <w:r w:rsidRPr="00222A21">
              <w:rPr>
                <w:rFonts w:ascii="Arial CE" w:hAnsi="Arial CE"/>
                <w:b/>
                <w:bCs/>
                <w:szCs w:val="24"/>
                <w:lang w:eastAsia="cs-CZ"/>
              </w:rPr>
              <w:t xml:space="preserve">DSO:  Nová Lípa    </w:t>
            </w:r>
            <w:r w:rsidRPr="00222A21">
              <w:rPr>
                <w:rFonts w:ascii="Arial CE" w:hAnsi="Arial CE"/>
                <w:szCs w:val="24"/>
                <w:lang w:eastAsia="cs-CZ"/>
              </w:rPr>
              <w:t xml:space="preserve"> okres :   Pelhřimov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rFonts w:ascii="Arial CE" w:hAnsi="Arial CE"/>
                <w:b/>
                <w:bCs/>
                <w:szCs w:val="24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222A21" w:rsidTr="0044533C">
        <w:trPr>
          <w:trHeight w:val="300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222A21" w:rsidTr="0044533C">
        <w:trPr>
          <w:trHeight w:val="465"/>
        </w:trPr>
        <w:tc>
          <w:tcPr>
            <w:tcW w:w="12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  <w:t>ROZPOČET  NA  ROK  2 0 1 8 (návrh)</w:t>
            </w:r>
          </w:p>
        </w:tc>
      </w:tr>
      <w:tr w:rsidR="00723B09" w:rsidRPr="00222A21" w:rsidTr="0044533C">
        <w:trPr>
          <w:trHeight w:val="255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222A21" w:rsidTr="0044533C">
        <w:trPr>
          <w:trHeight w:val="255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jc w:val="center"/>
              <w:rPr>
                <w:sz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222A21" w:rsidTr="0044533C">
        <w:trPr>
          <w:trHeight w:val="360"/>
        </w:trPr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222A2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B Ě Ž N É   A   K A P I T Á L O V Ě   V Ý D A J E</w:t>
            </w:r>
            <w:r w:rsidRPr="00222A21">
              <w:rPr>
                <w:rFonts w:ascii="Arial" w:hAnsi="Arial" w:cs="Arial"/>
                <w:b/>
                <w:bCs/>
                <w:szCs w:val="24"/>
                <w:lang w:eastAsia="cs-CZ"/>
              </w:rPr>
              <w:t xml:space="preserve">  </w:t>
            </w:r>
            <w:r w:rsidRPr="00222A21">
              <w:rPr>
                <w:rFonts w:ascii="Arial" w:hAnsi="Arial" w:cs="Arial"/>
                <w:i/>
                <w:iCs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09" w:rsidRPr="00222A21" w:rsidRDefault="00723B09" w:rsidP="0044533C">
            <w:pPr>
              <w:suppressAutoHyphens w:val="0"/>
              <w:rPr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94" w:type="dxa"/>
          <w:trHeight w:val="255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Číslo řádku</w:t>
            </w: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B2F1C">
              <w:rPr>
                <w:rFonts w:ascii="Arial" w:hAnsi="Arial" w:cs="Arial"/>
                <w:sz w:val="16"/>
                <w:szCs w:val="16"/>
                <w:lang w:eastAsia="cs-CZ"/>
              </w:rPr>
              <w:t>Skupina,oddíl</w:t>
            </w:r>
          </w:p>
        </w:tc>
        <w:tc>
          <w:tcPr>
            <w:tcW w:w="4806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Název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Třída, seskup., pololožka,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Objem výdajů</w:t>
            </w:r>
          </w:p>
        </w:tc>
      </w:tr>
      <w:tr w:rsidR="00723B09" w:rsidRPr="004B2F1C" w:rsidTr="0044533C">
        <w:trPr>
          <w:gridAfter w:val="1"/>
          <w:wAfter w:w="594" w:type="dxa"/>
          <w:trHeight w:val="255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pododdíl</w:t>
            </w:r>
          </w:p>
        </w:tc>
        <w:tc>
          <w:tcPr>
            <w:tcW w:w="48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paragrafu</w:t>
            </w: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94" w:type="dxa"/>
          <w:trHeight w:val="255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paragraf</w:t>
            </w:r>
          </w:p>
        </w:tc>
        <w:tc>
          <w:tcPr>
            <w:tcW w:w="480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sz w:val="20"/>
                <w:lang w:eastAsia="cs-CZ"/>
              </w:rPr>
              <w:t>funkčního třídění</w:t>
            </w: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sz w:val="20"/>
                <w:lang w:eastAsia="cs-CZ"/>
              </w:rPr>
            </w:pP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3636</w:t>
            </w:r>
          </w:p>
        </w:tc>
        <w:tc>
          <w:tcPr>
            <w:tcW w:w="4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Územní rozvoj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  <w:r w:rsidRPr="004B2F1C">
              <w:rPr>
                <w:sz w:val="20"/>
                <w:lang w:eastAsia="cs-CZ"/>
              </w:rPr>
              <w:t>Třída 5 - Běžné výdaje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354 900,00</w:t>
            </w: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3636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Územní rozvoj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  <w:r w:rsidRPr="004B2F1C">
              <w:rPr>
                <w:sz w:val="20"/>
                <w:lang w:eastAsia="cs-CZ"/>
              </w:rPr>
              <w:t>5011 Platy zaměstnanců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760 900,00</w:t>
            </w: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3636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Územní rozvoj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  <w:r w:rsidRPr="004B2F1C">
              <w:rPr>
                <w:sz w:val="20"/>
                <w:lang w:eastAsia="cs-CZ"/>
              </w:rPr>
              <w:t>5031 Sociální pojištění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190 300,00</w:t>
            </w: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3636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Územní rozvoj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  <w:r w:rsidRPr="004B2F1C">
              <w:rPr>
                <w:sz w:val="18"/>
                <w:szCs w:val="18"/>
                <w:lang w:eastAsia="cs-CZ"/>
              </w:rPr>
              <w:t xml:space="preserve">5032 Zdravotní </w:t>
            </w:r>
            <w:r w:rsidRPr="004B2F1C">
              <w:rPr>
                <w:sz w:val="20"/>
                <w:lang w:eastAsia="cs-CZ"/>
              </w:rPr>
              <w:t>pojištění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68 500,00</w:t>
            </w:r>
          </w:p>
        </w:tc>
      </w:tr>
      <w:tr w:rsidR="00723B09" w:rsidRPr="004B2F1C" w:rsidTr="0044533C">
        <w:trPr>
          <w:gridAfter w:val="1"/>
          <w:wAfter w:w="594" w:type="dxa"/>
          <w:trHeight w:val="600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right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6310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Obecné příjmy a výdaje z finančních operací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rPr>
                <w:sz w:val="20"/>
                <w:lang w:eastAsia="cs-CZ"/>
              </w:rPr>
            </w:pPr>
            <w:r w:rsidRPr="004B2F1C">
              <w:rPr>
                <w:sz w:val="20"/>
                <w:lang w:eastAsia="cs-CZ"/>
              </w:rPr>
              <w:t>5163 - Služby peněžních ústavů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2 000,00</w:t>
            </w: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94" w:type="dxa"/>
          <w:trHeight w:val="349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94" w:type="dxa"/>
          <w:trHeight w:val="390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</w:tr>
      <w:tr w:rsidR="00723B09" w:rsidRPr="004B2F1C" w:rsidTr="0044533C">
        <w:trPr>
          <w:gridAfter w:val="1"/>
          <w:wAfter w:w="594" w:type="dxa"/>
          <w:trHeight w:val="372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rFonts w:ascii="Arial" w:hAnsi="Arial" w:cs="Arial"/>
                <w:b/>
                <w:bCs/>
                <w:sz w:val="20"/>
                <w:lang w:eastAsia="cs-CZ"/>
              </w:rPr>
            </w:pPr>
            <w:r w:rsidRPr="004B2F1C">
              <w:rPr>
                <w:rFonts w:ascii="Arial" w:hAnsi="Arial" w:cs="Arial"/>
                <w:b/>
                <w:bCs/>
                <w:sz w:val="20"/>
                <w:lang w:eastAsia="cs-CZ"/>
              </w:rPr>
              <w:t>V Ý D A J E  C E L K E M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rPr>
                <w:szCs w:val="24"/>
                <w:lang w:eastAsia="cs-CZ"/>
              </w:rPr>
            </w:pPr>
            <w:r w:rsidRPr="004B2F1C">
              <w:rPr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723B09" w:rsidRPr="004B2F1C" w:rsidRDefault="00723B09" w:rsidP="0044533C">
            <w:pPr>
              <w:suppressAutoHyphens w:val="0"/>
              <w:jc w:val="center"/>
              <w:rPr>
                <w:b/>
                <w:bCs/>
                <w:szCs w:val="24"/>
                <w:lang w:eastAsia="cs-CZ"/>
              </w:rPr>
            </w:pPr>
            <w:r w:rsidRPr="004B2F1C">
              <w:rPr>
                <w:b/>
                <w:bCs/>
                <w:szCs w:val="24"/>
                <w:lang w:eastAsia="cs-CZ"/>
              </w:rPr>
              <w:t>1 376 600,00</w:t>
            </w:r>
          </w:p>
        </w:tc>
      </w:tr>
    </w:tbl>
    <w:p w:rsidR="00723B09" w:rsidRDefault="00723B09" w:rsidP="00723B09"/>
    <w:p w:rsidR="00B07BE7" w:rsidRDefault="00723B09">
      <w:r>
        <w:t>DSO Nová Lípa, 8.11.2017</w:t>
      </w:r>
      <w:bookmarkStart w:id="0" w:name="_GoBack"/>
      <w:bookmarkEnd w:id="0"/>
    </w:p>
    <w:sectPr w:rsidR="00B07BE7" w:rsidSect="004B2F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09"/>
    <w:rsid w:val="00723B09"/>
    <w:rsid w:val="00B07BE7"/>
    <w:rsid w:val="00C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567D"/>
  <w15:chartTrackingRefBased/>
  <w15:docId w15:val="{37A939C2-8157-45A7-AFA0-55C93DF4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B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3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onovalip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</dc:creator>
  <cp:keywords/>
  <dc:description/>
  <cp:lastModifiedBy>Alžběta</cp:lastModifiedBy>
  <cp:revision>1</cp:revision>
  <dcterms:created xsi:type="dcterms:W3CDTF">2017-11-08T11:31:00Z</dcterms:created>
  <dcterms:modified xsi:type="dcterms:W3CDTF">2017-11-08T11:33:00Z</dcterms:modified>
</cp:coreProperties>
</file>